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6CD0" w14:textId="3A0A3B9B" w:rsidR="00E82552" w:rsidRDefault="17B50407" w:rsidP="55923427">
      <w:pPr>
        <w:pStyle w:val="Titolo1"/>
        <w:spacing w:before="480" w:line="240" w:lineRule="exact"/>
        <w:rPr>
          <w:rFonts w:ascii="Times" w:eastAsia="Times" w:hAnsi="Times" w:cs="Times"/>
          <w:b/>
          <w:bCs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b/>
          <w:bCs/>
          <w:color w:val="000000" w:themeColor="text1"/>
          <w:sz w:val="20"/>
          <w:szCs w:val="20"/>
        </w:rPr>
        <w:t>English</w:t>
      </w:r>
    </w:p>
    <w:p w14:paraId="2B2F1EF6" w14:textId="51EC64B1" w:rsidR="00E82552" w:rsidRDefault="6D7ECBBA" w:rsidP="55923427">
      <w:pPr>
        <w:pStyle w:val="Titolo2"/>
        <w:spacing w:line="240" w:lineRule="exact"/>
        <w:rPr>
          <w:rFonts w:ascii="Times" w:eastAsia="Times" w:hAnsi="Times" w:cs="Times"/>
          <w:smallCaps/>
          <w:color w:val="000000" w:themeColor="text1"/>
          <w:sz w:val="18"/>
          <w:szCs w:val="18"/>
          <w:lang w:val="it-IT"/>
        </w:rPr>
      </w:pPr>
      <w:r w:rsidRPr="55923427">
        <w:rPr>
          <w:rFonts w:ascii="Times" w:eastAsia="Times" w:hAnsi="Times" w:cs="Times"/>
          <w:smallCaps/>
          <w:color w:val="000000" w:themeColor="text1"/>
          <w:sz w:val="18"/>
          <w:szCs w:val="18"/>
        </w:rPr>
        <w:t>D</w:t>
      </w:r>
      <w:r w:rsidR="69AE3576" w:rsidRPr="55923427">
        <w:rPr>
          <w:rFonts w:ascii="Times" w:eastAsia="Times" w:hAnsi="Times" w:cs="Times"/>
          <w:smallCaps/>
          <w:color w:val="000000" w:themeColor="text1"/>
          <w:sz w:val="18"/>
          <w:szCs w:val="18"/>
        </w:rPr>
        <w:t>r</w:t>
      </w:r>
      <w:r w:rsidRPr="55923427">
        <w:rPr>
          <w:rFonts w:ascii="Times" w:eastAsia="Times" w:hAnsi="Times" w:cs="Times"/>
          <w:smallCaps/>
          <w:color w:val="000000" w:themeColor="text1"/>
          <w:sz w:val="18"/>
          <w:szCs w:val="18"/>
        </w:rPr>
        <w:t xml:space="preserve"> Laura Anelli </w:t>
      </w:r>
    </w:p>
    <w:p w14:paraId="786B7E55" w14:textId="2DAEF095" w:rsidR="45BD3CFE" w:rsidRDefault="45BD3CFE" w:rsidP="55923427">
      <w:pPr>
        <w:tabs>
          <w:tab w:val="left" w:pos="284"/>
        </w:tabs>
        <w:spacing w:before="240" w:after="120" w:line="240" w:lineRule="exact"/>
        <w:jc w:val="both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55923427">
        <w:rPr>
          <w:rFonts w:ascii="Times" w:eastAsia="Times" w:hAnsi="Times" w:cs="Times"/>
          <w:b/>
          <w:bCs/>
          <w:i/>
          <w:iCs/>
          <w:sz w:val="18"/>
          <w:szCs w:val="18"/>
        </w:rPr>
        <w:t>COURSE AIM AND EXPECTED LEARNING OUTCOMES</w:t>
      </w:r>
    </w:p>
    <w:p w14:paraId="2906A300" w14:textId="2959DB70" w:rsidR="00E82552" w:rsidRDefault="44BC0C33" w:rsidP="55923427">
      <w:pPr>
        <w:tabs>
          <w:tab w:val="left" w:pos="284"/>
        </w:tabs>
        <w:spacing w:after="0" w:line="24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The course, which also foresees a cycle of exercises </w:t>
      </w:r>
      <w:r w:rsidR="7DF4C560" w:rsidRPr="55923427">
        <w:rPr>
          <w:rFonts w:ascii="Times" w:eastAsia="Times" w:hAnsi="Times" w:cs="Times"/>
          <w:color w:val="000000" w:themeColor="text1"/>
          <w:sz w:val="20"/>
          <w:szCs w:val="20"/>
        </w:rPr>
        <w:t>whose objective is to deepen the study of the language</w:t>
      </w:r>
      <w:r w:rsidR="04622230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pertaining to the mathematic sector</w:t>
      </w:r>
      <w:r w:rsidR="7DF4C560" w:rsidRPr="55923427">
        <w:rPr>
          <w:rFonts w:ascii="Times" w:eastAsia="Times" w:hAnsi="Times" w:cs="Times"/>
          <w:color w:val="000000" w:themeColor="text1"/>
          <w:sz w:val="20"/>
          <w:szCs w:val="20"/>
        </w:rPr>
        <w:t>,</w:t>
      </w:r>
      <w:r w:rsidR="0AC8B894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aims to provide the linguistic tools, both verbal and </w:t>
      </w:r>
      <w:r w:rsidR="51B32105" w:rsidRPr="55923427">
        <w:rPr>
          <w:rFonts w:ascii="Times" w:eastAsia="Times" w:hAnsi="Times" w:cs="Times"/>
          <w:color w:val="000000" w:themeColor="text1"/>
          <w:sz w:val="20"/>
          <w:szCs w:val="20"/>
        </w:rPr>
        <w:t>non-verbal</w:t>
      </w:r>
      <w:r w:rsidR="0AC8B894" w:rsidRPr="55923427">
        <w:rPr>
          <w:rFonts w:ascii="Times" w:eastAsia="Times" w:hAnsi="Times" w:cs="Times"/>
          <w:color w:val="000000" w:themeColor="text1"/>
          <w:sz w:val="20"/>
          <w:szCs w:val="20"/>
        </w:rPr>
        <w:t>, necessary</w:t>
      </w:r>
      <w:r w:rsidR="55B6986B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to enter the world of work in an international context. The course aims to consolidate grammar at </w:t>
      </w:r>
      <w:r w:rsidR="60FE5F2B" w:rsidRPr="55923427">
        <w:rPr>
          <w:rFonts w:ascii="Times" w:eastAsia="Times" w:hAnsi="Times" w:cs="Times"/>
          <w:color w:val="000000" w:themeColor="text1"/>
          <w:sz w:val="20"/>
          <w:szCs w:val="20"/>
        </w:rPr>
        <w:t>the B2 level of the CEFR and to practically apply language to the scientific context. By the end of the course, student</w:t>
      </w:r>
      <w:r w:rsidR="58E2C710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s will be able to: </w:t>
      </w:r>
    </w:p>
    <w:p w14:paraId="1837529B" w14:textId="296DE0C3" w:rsidR="00E82552" w:rsidRDefault="055C4D5A" w:rsidP="55923427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i</w:t>
      </w:r>
      <w:r w:rsidR="3D36FC8A" w:rsidRPr="55923427">
        <w:rPr>
          <w:rFonts w:ascii="Times" w:eastAsia="Times" w:hAnsi="Times" w:cs="Times"/>
          <w:color w:val="000000" w:themeColor="text1"/>
          <w:sz w:val="20"/>
          <w:szCs w:val="20"/>
        </w:rPr>
        <w:t>dentify the main English grammar rules; read and understand texts</w:t>
      </w:r>
      <w:r w:rsidR="70F7BA98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on scientific topics</w:t>
      </w:r>
      <w:r w:rsidR="3D36FC8A" w:rsidRPr="55923427">
        <w:rPr>
          <w:rFonts w:ascii="Times" w:eastAsia="Times" w:hAnsi="Times" w:cs="Times"/>
          <w:color w:val="000000" w:themeColor="text1"/>
          <w:sz w:val="20"/>
          <w:szCs w:val="20"/>
        </w:rPr>
        <w:t>; watch and understand videos</w:t>
      </w:r>
      <w:r w:rsidR="5A25E4B0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on scientific topics</w:t>
      </w:r>
      <w:r w:rsidR="3D36FC8A" w:rsidRPr="55923427">
        <w:rPr>
          <w:rFonts w:ascii="Times" w:eastAsia="Times" w:hAnsi="Times" w:cs="Times"/>
          <w:color w:val="000000" w:themeColor="text1"/>
          <w:sz w:val="20"/>
          <w:szCs w:val="20"/>
        </w:rPr>
        <w:t>; un</w:t>
      </w:r>
      <w:r w:rsidR="21034AC9" w:rsidRPr="55923427">
        <w:rPr>
          <w:rFonts w:ascii="Times" w:eastAsia="Times" w:hAnsi="Times" w:cs="Times"/>
          <w:color w:val="000000" w:themeColor="text1"/>
          <w:sz w:val="20"/>
          <w:szCs w:val="20"/>
        </w:rPr>
        <w:t>de</w:t>
      </w:r>
      <w:r w:rsidR="3D36FC8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rstand specialised </w:t>
      </w:r>
      <w:r w:rsidR="3E9BD00D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vocabulary (D1: Knowledge and understanding) </w:t>
      </w:r>
    </w:p>
    <w:p w14:paraId="3A63744F" w14:textId="455F7E4C" w:rsidR="00E82552" w:rsidRDefault="73407F69" w:rsidP="55923427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h</w:t>
      </w:r>
      <w:r w:rsidR="420D6C08" w:rsidRPr="55923427">
        <w:rPr>
          <w:rFonts w:ascii="Times" w:eastAsia="Times" w:hAnsi="Times" w:cs="Times"/>
          <w:color w:val="000000" w:themeColor="text1"/>
          <w:sz w:val="20"/>
          <w:szCs w:val="20"/>
        </w:rPr>
        <w:t>ave a conversation on a scientific topic</w:t>
      </w:r>
      <w:r w:rsidR="4401328B" w:rsidRPr="55923427">
        <w:rPr>
          <w:rFonts w:ascii="Times" w:eastAsia="Times" w:hAnsi="Times" w:cs="Times"/>
          <w:color w:val="000000" w:themeColor="text1"/>
          <w:sz w:val="20"/>
          <w:szCs w:val="20"/>
        </w:rPr>
        <w:t>; build, create and organise oral and written texts on a scientific topic; use the grammar rules of the B2 l</w:t>
      </w:r>
      <w:r w:rsidR="6DBD52D9" w:rsidRPr="55923427">
        <w:rPr>
          <w:rFonts w:ascii="Times" w:eastAsia="Times" w:hAnsi="Times" w:cs="Times"/>
          <w:color w:val="000000" w:themeColor="text1"/>
          <w:sz w:val="20"/>
          <w:szCs w:val="20"/>
        </w:rPr>
        <w:t>evel of the CEFR; use specialised vocabulary (D2: Applying knowledge and understanding)</w:t>
      </w:r>
      <w:r w:rsidR="420D6C08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</w:t>
      </w:r>
    </w:p>
    <w:p w14:paraId="762B906C" w14:textId="793C2890" w:rsidR="5292F202" w:rsidRDefault="5292F202" w:rsidP="55923427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c</w:t>
      </w:r>
      <w:r w:rsidR="7423E93D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ritically express opinions on topics relevant to the disciplines they are studying or of their own interest in English (D3: Making judgements) </w:t>
      </w:r>
    </w:p>
    <w:p w14:paraId="4FD132EB" w14:textId="6977038E" w:rsidR="00E82552" w:rsidRDefault="000DAC32" w:rsidP="55923427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p</w:t>
      </w:r>
      <w:r w:rsidR="17FDA54A" w:rsidRPr="55923427">
        <w:rPr>
          <w:rFonts w:ascii="Times" w:eastAsia="Times" w:hAnsi="Times" w:cs="Times"/>
          <w:color w:val="000000" w:themeColor="text1"/>
          <w:sz w:val="20"/>
          <w:szCs w:val="20"/>
        </w:rPr>
        <w:t>repare effective presentation on scientific topics; orally analyse and summarise oral and written texts (D4: Communication skills)</w:t>
      </w:r>
    </w:p>
    <w:p w14:paraId="261E8F95" w14:textId="5178FCD6" w:rsidR="596C08EE" w:rsidRDefault="596C08EE" w:rsidP="55923427">
      <w:pPr>
        <w:pStyle w:val="Paragrafoelenco"/>
        <w:numPr>
          <w:ilvl w:val="0"/>
          <w:numId w:val="7"/>
        </w:num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color w:val="000000" w:themeColor="text1"/>
          <w:sz w:val="18"/>
          <w:szCs w:val="18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u</w:t>
      </w:r>
      <w:r w:rsidR="79894BBB" w:rsidRPr="55923427">
        <w:rPr>
          <w:rFonts w:ascii="Times" w:eastAsia="Times" w:hAnsi="Times" w:cs="Times"/>
          <w:color w:val="000000" w:themeColor="text1"/>
          <w:sz w:val="20"/>
          <w:szCs w:val="20"/>
        </w:rPr>
        <w:t>se</w:t>
      </w:r>
      <w:r w:rsidR="031C10C5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</w:t>
      </w:r>
      <w:r w:rsidR="79894BBB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the tools available to them, such as paper and electronic dictionaries and digital platforms, to </w:t>
      </w:r>
      <w:r w:rsidR="284691DC" w:rsidRPr="55923427">
        <w:rPr>
          <w:rFonts w:ascii="Times" w:eastAsia="Times" w:hAnsi="Times" w:cs="Times"/>
          <w:color w:val="000000" w:themeColor="text1"/>
          <w:sz w:val="20"/>
          <w:szCs w:val="20"/>
        </w:rPr>
        <w:t>autonomously</w:t>
      </w:r>
      <w:r w:rsidR="382E30ED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continue using and studying the language (D5: Learning skills)</w:t>
      </w:r>
    </w:p>
    <w:p w14:paraId="0C74A2FA" w14:textId="6202BE01" w:rsidR="0AC9B25D" w:rsidRDefault="0AC9B25D" w:rsidP="55923427">
      <w:p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55923427">
        <w:rPr>
          <w:rFonts w:ascii="Times" w:eastAsia="Times" w:hAnsi="Times" w:cs="Times"/>
          <w:b/>
          <w:bCs/>
          <w:i/>
          <w:iCs/>
          <w:sz w:val="18"/>
          <w:szCs w:val="18"/>
        </w:rPr>
        <w:t>COURSE PROGRAMME</w:t>
      </w:r>
    </w:p>
    <w:p w14:paraId="11F294ED" w14:textId="58259160" w:rsidR="00E82552" w:rsidRDefault="3CF6EC20" w:rsidP="55923427">
      <w:p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The course aims to: </w:t>
      </w:r>
    </w:p>
    <w:p w14:paraId="779ACB13" w14:textId="7F74FA54" w:rsidR="00E82552" w:rsidRDefault="6D7ECBBA" w:rsidP="55923427">
      <w:pPr>
        <w:spacing w:after="0" w:line="276" w:lineRule="exact"/>
        <w:ind w:left="348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- </w:t>
      </w:r>
      <w:r w:rsidR="3577FB50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revise and consolidate grammar at the B2 level of the CEFR, particularly focusing on: </w:t>
      </w:r>
    </w:p>
    <w:p w14:paraId="6361DAA0" w14:textId="5133F1F1" w:rsidR="00E82552" w:rsidRDefault="3577FB50" w:rsidP="55923427">
      <w:pPr>
        <w:pStyle w:val="Paragrafoelenco"/>
        <w:numPr>
          <w:ilvl w:val="0"/>
          <w:numId w:val="3"/>
        </w:numPr>
        <w:spacing w:after="0" w:line="276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lastRenderedPageBreak/>
        <w:t>Syntax: positive and negative statements, questions;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</w:t>
      </w:r>
      <w:proofErr w:type="spellStart"/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>wh</w:t>
      </w:r>
      <w:proofErr w:type="spellEnd"/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- questions (what, where, when, who, whose, which, how, why). </w:t>
      </w:r>
      <w:r w:rsidR="0CAED5CE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Word order. </w:t>
      </w:r>
    </w:p>
    <w:p w14:paraId="62C7E7BA" w14:textId="496AC922" w:rsidR="0CAED5CE" w:rsidRDefault="0CAED5CE" w:rsidP="55923427">
      <w:pPr>
        <w:pStyle w:val="Paragrafoelenco"/>
        <w:numPr>
          <w:ilvl w:val="0"/>
          <w:numId w:val="3"/>
        </w:numPr>
        <w:spacing w:after="0" w:line="276" w:lineRule="exact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Revision of all verb tenses.</w:t>
      </w:r>
    </w:p>
    <w:p w14:paraId="43054987" w14:textId="2FB6A35E" w:rsidR="00E82552" w:rsidRDefault="6D7ECBBA" w:rsidP="55923427">
      <w:pPr>
        <w:numPr>
          <w:ilvl w:val="0"/>
          <w:numId w:val="3"/>
        </w:numPr>
        <w:spacing w:after="0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Future in the past.</w:t>
      </w:r>
    </w:p>
    <w:p w14:paraId="4CD04392" w14:textId="0DE8FDC6" w:rsidR="00E82552" w:rsidRDefault="6D7ECBBA" w:rsidP="55923427">
      <w:pPr>
        <w:numPr>
          <w:ilvl w:val="0"/>
          <w:numId w:val="3"/>
        </w:numPr>
        <w:spacing w:after="0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Unreal tenses: wish, would rather </w:t>
      </w:r>
      <w:r w:rsidR="6A6ACDEB" w:rsidRPr="55923427">
        <w:rPr>
          <w:rFonts w:ascii="Times" w:eastAsia="Times" w:hAnsi="Times" w:cs="Times"/>
          <w:color w:val="000000" w:themeColor="text1"/>
          <w:sz w:val="20"/>
          <w:szCs w:val="20"/>
        </w:rPr>
        <w:t>and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if only. </w:t>
      </w:r>
    </w:p>
    <w:p w14:paraId="0658405E" w14:textId="73F014D5" w:rsidR="00E82552" w:rsidRDefault="13156C32" w:rsidP="55923427">
      <w:pPr>
        <w:numPr>
          <w:ilvl w:val="0"/>
          <w:numId w:val="3"/>
        </w:numPr>
        <w:spacing w:after="0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Modal verbs 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>(</w:t>
      </w:r>
      <w:r w:rsidR="1566AAEE" w:rsidRPr="55923427">
        <w:rPr>
          <w:rFonts w:ascii="Times" w:eastAsia="Times" w:hAnsi="Times" w:cs="Times"/>
          <w:color w:val="000000" w:themeColor="text1"/>
          <w:sz w:val="20"/>
          <w:szCs w:val="20"/>
        </w:rPr>
        <w:t>past and present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): can, could, would, will, shall, should, may, might, </w:t>
      </w:r>
      <w:proofErr w:type="gramStart"/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>have to</w:t>
      </w:r>
      <w:proofErr w:type="gramEnd"/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, ought to, must, need, used to, allowed to, had better. </w:t>
      </w:r>
    </w:p>
    <w:p w14:paraId="0AA820DC" w14:textId="46C23F0F" w:rsidR="00E82552" w:rsidRDefault="6D7ECBBA" w:rsidP="55923427">
      <w:pPr>
        <w:numPr>
          <w:ilvl w:val="0"/>
          <w:numId w:val="3"/>
        </w:numPr>
        <w:spacing w:after="0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Used to </w:t>
      </w:r>
      <w:r w:rsidR="5105FB9E" w:rsidRPr="55923427">
        <w:rPr>
          <w:rFonts w:ascii="Times" w:eastAsia="Times" w:hAnsi="Times" w:cs="Times"/>
          <w:color w:val="000000" w:themeColor="text1"/>
          <w:sz w:val="20"/>
          <w:szCs w:val="20"/>
        </w:rPr>
        <w:t>and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get/be used to + gerundi</w:t>
      </w:r>
      <w:r w:rsidR="6F2E2172" w:rsidRPr="55923427">
        <w:rPr>
          <w:rFonts w:ascii="Times" w:eastAsia="Times" w:hAnsi="Times" w:cs="Times"/>
          <w:color w:val="000000" w:themeColor="text1"/>
          <w:sz w:val="20"/>
          <w:szCs w:val="20"/>
        </w:rPr>
        <w:t>ve</w:t>
      </w:r>
    </w:p>
    <w:p w14:paraId="78A85606" w14:textId="60BDD4FC" w:rsidR="00E82552" w:rsidRDefault="6D7ECBBA" w:rsidP="55923427">
      <w:pPr>
        <w:numPr>
          <w:ilvl w:val="0"/>
          <w:numId w:val="3"/>
        </w:numPr>
        <w:spacing w:after="0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Zero Conditional; First Conditional; Second Conditional; Third Conditional. </w:t>
      </w:r>
    </w:p>
    <w:p w14:paraId="46B3BE18" w14:textId="21A69CCF" w:rsidR="00E82552" w:rsidRDefault="1C7C1646" w:rsidP="55923427">
      <w:pPr>
        <w:numPr>
          <w:ilvl w:val="0"/>
          <w:numId w:val="3"/>
        </w:numPr>
        <w:spacing w:after="0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Passive form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. </w:t>
      </w:r>
      <w:r w:rsidR="031204B9" w:rsidRPr="55923427">
        <w:rPr>
          <w:rFonts w:ascii="Times" w:eastAsia="Times" w:hAnsi="Times" w:cs="Times"/>
          <w:color w:val="000000" w:themeColor="text1"/>
          <w:sz w:val="20"/>
          <w:szCs w:val="20"/>
        </w:rPr>
        <w:t>Causative form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(have </w:t>
      </w:r>
      <w:r w:rsidR="3F0AC059" w:rsidRPr="55923427">
        <w:rPr>
          <w:rFonts w:ascii="Times" w:eastAsia="Times" w:hAnsi="Times" w:cs="Times"/>
          <w:color w:val="000000" w:themeColor="text1"/>
          <w:sz w:val="20"/>
          <w:szCs w:val="20"/>
        </w:rPr>
        <w:t>and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get)</w:t>
      </w:r>
    </w:p>
    <w:p w14:paraId="0DB0A3B6" w14:textId="7C5C053C" w:rsidR="00E82552" w:rsidRDefault="19DAF824" w:rsidP="55923427">
      <w:pPr>
        <w:numPr>
          <w:ilvl w:val="0"/>
          <w:numId w:val="3"/>
        </w:numPr>
        <w:spacing w:after="0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Reported speech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. </w:t>
      </w:r>
      <w:r w:rsidR="13047D98" w:rsidRPr="55923427">
        <w:rPr>
          <w:rFonts w:ascii="Times" w:eastAsia="Times" w:hAnsi="Times" w:cs="Times"/>
          <w:color w:val="000000" w:themeColor="text1"/>
          <w:sz w:val="20"/>
          <w:szCs w:val="20"/>
        </w:rPr>
        <w:t>Re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porting </w:t>
      </w:r>
      <w:proofErr w:type="gramStart"/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>verbs;</w:t>
      </w:r>
      <w:proofErr w:type="gramEnd"/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</w:t>
      </w:r>
      <w:r w:rsidR="4350AF6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passive 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reporting verbs (it is said that… / he is said to be) </w:t>
      </w:r>
    </w:p>
    <w:p w14:paraId="2A79E1E5" w14:textId="7834109E" w:rsidR="00E82552" w:rsidRDefault="6D7ECBBA" w:rsidP="55923427">
      <w:pPr>
        <w:numPr>
          <w:ilvl w:val="0"/>
          <w:numId w:val="3"/>
        </w:numPr>
        <w:spacing w:after="0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Verb patterns: verb</w:t>
      </w:r>
      <w:r w:rsidR="035F0316" w:rsidRPr="55923427">
        <w:rPr>
          <w:rFonts w:ascii="Times" w:eastAsia="Times" w:hAnsi="Times" w:cs="Times"/>
          <w:color w:val="000000" w:themeColor="text1"/>
          <w:sz w:val="20"/>
          <w:szCs w:val="20"/>
        </w:rPr>
        <w:t>s followed by –</w:t>
      </w:r>
      <w:proofErr w:type="spellStart"/>
      <w:r w:rsidR="035F0316" w:rsidRPr="55923427">
        <w:rPr>
          <w:rFonts w:ascii="Times" w:eastAsia="Times" w:hAnsi="Times" w:cs="Times"/>
          <w:color w:val="000000" w:themeColor="text1"/>
          <w:sz w:val="20"/>
          <w:szCs w:val="20"/>
        </w:rPr>
        <w:t>ing</w:t>
      </w:r>
      <w:proofErr w:type="spellEnd"/>
      <w:r w:rsidR="035F0316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or to infinitive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</w:t>
      </w:r>
    </w:p>
    <w:p w14:paraId="7882547C" w14:textId="55983E4C" w:rsidR="00E82552" w:rsidRDefault="2AA62D98" w:rsidP="55923427">
      <w:pPr>
        <w:numPr>
          <w:ilvl w:val="0"/>
          <w:numId w:val="3"/>
        </w:numPr>
        <w:spacing w:after="0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Phrasal verbs</w:t>
      </w:r>
    </w:p>
    <w:p w14:paraId="2A64994C" w14:textId="388392BE" w:rsidR="00E82552" w:rsidRDefault="2AA62D98" w:rsidP="55923427">
      <w:pPr>
        <w:pStyle w:val="Paragrafoelenco"/>
        <w:numPr>
          <w:ilvl w:val="1"/>
          <w:numId w:val="6"/>
        </w:numPr>
        <w:spacing w:after="0" w:line="276" w:lineRule="exact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Use of nouns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(</w:t>
      </w:r>
      <w:r w:rsidR="31F370D2" w:rsidRPr="55923427">
        <w:rPr>
          <w:rFonts w:ascii="Times" w:eastAsia="Times" w:hAnsi="Times" w:cs="Times"/>
          <w:color w:val="000000" w:themeColor="text1"/>
          <w:sz w:val="20"/>
          <w:szCs w:val="20"/>
        </w:rPr>
        <w:t>singular, plural, countable/uncountable, compound nouns, genitive); ordinal and cardinal numbers; articles and quantifiers.</w:t>
      </w:r>
    </w:p>
    <w:p w14:paraId="36C4E959" w14:textId="4F8A80C5" w:rsidR="00E82552" w:rsidRDefault="5D021823" w:rsidP="55923427">
      <w:pPr>
        <w:pStyle w:val="Paragrafoelenco"/>
        <w:numPr>
          <w:ilvl w:val="1"/>
          <w:numId w:val="6"/>
        </w:numPr>
        <w:spacing w:after="0" w:line="276" w:lineRule="exact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Use of adjectives and possessive and demonstrative pronouns. Comparatives and superlatives. </w:t>
      </w:r>
    </w:p>
    <w:p w14:paraId="4127698F" w14:textId="259C79B5" w:rsidR="00E82552" w:rsidRDefault="6D7ECBBA" w:rsidP="55923427">
      <w:pPr>
        <w:pStyle w:val="Paragrafoelenco"/>
        <w:numPr>
          <w:ilvl w:val="1"/>
          <w:numId w:val="6"/>
        </w:numPr>
        <w:spacing w:after="0" w:line="276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Preposi</w:t>
      </w:r>
      <w:r w:rsidR="3C548ABC" w:rsidRPr="55923427">
        <w:rPr>
          <w:rFonts w:ascii="Times" w:eastAsia="Times" w:hAnsi="Times" w:cs="Times"/>
          <w:color w:val="000000" w:themeColor="text1"/>
          <w:sz w:val="20"/>
          <w:szCs w:val="20"/>
        </w:rPr>
        <w:t>tions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: </w:t>
      </w:r>
      <w:r w:rsidR="23E67C02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place, time, movement, agent. Prepositions in collocations after nouns, </w:t>
      </w:r>
      <w:proofErr w:type="gramStart"/>
      <w:r w:rsidR="23E67C02" w:rsidRPr="55923427">
        <w:rPr>
          <w:rFonts w:ascii="Times" w:eastAsia="Times" w:hAnsi="Times" w:cs="Times"/>
          <w:color w:val="000000" w:themeColor="text1"/>
          <w:sz w:val="20"/>
          <w:szCs w:val="20"/>
        </w:rPr>
        <w:t>adjectives</w:t>
      </w:r>
      <w:proofErr w:type="gramEnd"/>
      <w:r w:rsidR="23E67C02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and verbs</w:t>
      </w:r>
      <w:r w:rsidR="29E27EB9" w:rsidRPr="55923427">
        <w:rPr>
          <w:rFonts w:ascii="Times" w:eastAsia="Times" w:hAnsi="Times" w:cs="Times"/>
          <w:color w:val="000000" w:themeColor="text1"/>
          <w:sz w:val="20"/>
          <w:szCs w:val="20"/>
        </w:rPr>
        <w:t>.</w:t>
      </w:r>
    </w:p>
    <w:p w14:paraId="5871E799" w14:textId="2ED64441" w:rsidR="00E82552" w:rsidRDefault="6D7ECBBA" w:rsidP="55923427">
      <w:pPr>
        <w:pStyle w:val="Paragrafoelenco"/>
        <w:numPr>
          <w:ilvl w:val="1"/>
          <w:numId w:val="6"/>
        </w:numPr>
        <w:spacing w:after="0" w:line="276" w:lineRule="exact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C</w:t>
      </w:r>
      <w:r w:rsidR="3438F2A1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oordinating and subordinating </w:t>
      </w:r>
      <w:r w:rsidR="30B8CB01" w:rsidRPr="55923427">
        <w:rPr>
          <w:rFonts w:ascii="Times" w:eastAsia="Times" w:hAnsi="Times" w:cs="Times"/>
          <w:color w:val="000000" w:themeColor="text1"/>
          <w:sz w:val="20"/>
          <w:szCs w:val="20"/>
        </w:rPr>
        <w:t>conjunctions</w:t>
      </w:r>
    </w:p>
    <w:p w14:paraId="38DA31BB" w14:textId="4C25C983" w:rsidR="00E82552" w:rsidRDefault="11948C6D" w:rsidP="55923427">
      <w:pPr>
        <w:pStyle w:val="Paragrafoelenco"/>
        <w:numPr>
          <w:ilvl w:val="1"/>
          <w:numId w:val="6"/>
        </w:numPr>
        <w:spacing w:after="0" w:line="276" w:lineRule="exact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Relative clauses</w:t>
      </w:r>
    </w:p>
    <w:p w14:paraId="5DAD1482" w14:textId="15555CB5" w:rsidR="00E82552" w:rsidRDefault="6D7ECBBA" w:rsidP="55923427">
      <w:pPr>
        <w:pStyle w:val="Paragrafoelenco"/>
        <w:numPr>
          <w:ilvl w:val="1"/>
          <w:numId w:val="6"/>
        </w:numPr>
        <w:spacing w:after="0" w:line="276" w:lineRule="exact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Word formation strategies</w:t>
      </w:r>
    </w:p>
    <w:p w14:paraId="0E92420F" w14:textId="44F34CA1" w:rsidR="00E82552" w:rsidRDefault="00E82552" w:rsidP="55923427">
      <w:pPr>
        <w:tabs>
          <w:tab w:val="left" w:pos="284"/>
        </w:tabs>
        <w:spacing w:after="0" w:line="240" w:lineRule="exact"/>
        <w:ind w:left="720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</w:p>
    <w:p w14:paraId="49F44A3A" w14:textId="728311C5" w:rsidR="00E82552" w:rsidRDefault="0934F152" w:rsidP="55923427">
      <w:pPr>
        <w:pStyle w:val="Paragrafoelenco"/>
        <w:numPr>
          <w:ilvl w:val="0"/>
          <w:numId w:val="5"/>
        </w:num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improv</w:t>
      </w:r>
      <w:r w:rsidR="606BCBCF" w:rsidRPr="55923427">
        <w:rPr>
          <w:rFonts w:ascii="Times" w:eastAsia="Times" w:hAnsi="Times" w:cs="Times"/>
          <w:color w:val="000000" w:themeColor="text1"/>
          <w:sz w:val="20"/>
          <w:szCs w:val="20"/>
        </w:rPr>
        <w:t>e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the </w:t>
      </w:r>
      <w:r w:rsidR="220D93B9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reading, </w:t>
      </w:r>
      <w:proofErr w:type="gramStart"/>
      <w:r w:rsidR="220D93B9" w:rsidRPr="55923427">
        <w:rPr>
          <w:rFonts w:ascii="Times" w:eastAsia="Times" w:hAnsi="Times" w:cs="Times"/>
          <w:color w:val="000000" w:themeColor="text1"/>
          <w:sz w:val="20"/>
          <w:szCs w:val="20"/>
        </w:rPr>
        <w:t>analysis</w:t>
      </w:r>
      <w:proofErr w:type="gramEnd"/>
      <w:r w:rsidR="220D93B9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and comprehensio</w:t>
      </w:r>
      <w:r w:rsidR="4E406CE7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n </w:t>
      </w:r>
      <w:r w:rsidR="220D93B9" w:rsidRPr="55923427">
        <w:rPr>
          <w:rFonts w:ascii="Times" w:eastAsia="Times" w:hAnsi="Times" w:cs="Times"/>
          <w:color w:val="000000" w:themeColor="text1"/>
          <w:sz w:val="20"/>
          <w:szCs w:val="20"/>
        </w:rPr>
        <w:t>of scientific and non-scientific texts.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 </w:t>
      </w:r>
    </w:p>
    <w:p w14:paraId="49278F00" w14:textId="397D61BE" w:rsidR="00E82552" w:rsidRDefault="29738E4A" w:rsidP="55923427">
      <w:pPr>
        <w:pStyle w:val="Paragrafoelenco"/>
        <w:numPr>
          <w:ilvl w:val="0"/>
          <w:numId w:val="5"/>
        </w:num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l</w:t>
      </w:r>
      <w:r w:rsidR="282D7D02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earn how to </w:t>
      </w:r>
      <w:r w:rsidR="116539FC" w:rsidRPr="55923427">
        <w:rPr>
          <w:rFonts w:ascii="Times" w:eastAsia="Times" w:hAnsi="Times" w:cs="Times"/>
          <w:color w:val="000000" w:themeColor="text1"/>
          <w:sz w:val="20"/>
          <w:szCs w:val="20"/>
        </w:rPr>
        <w:t>organis</w:t>
      </w:r>
      <w:r w:rsidR="4962B85C" w:rsidRPr="55923427">
        <w:rPr>
          <w:rFonts w:ascii="Times" w:eastAsia="Times" w:hAnsi="Times" w:cs="Times"/>
          <w:color w:val="000000" w:themeColor="text1"/>
          <w:sz w:val="20"/>
          <w:szCs w:val="20"/>
        </w:rPr>
        <w:t>e</w:t>
      </w:r>
      <w:r w:rsidR="116539FC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, plan and delivery a presentation, effective both at a linguistic and expository level. </w:t>
      </w:r>
    </w:p>
    <w:p w14:paraId="6817E621" w14:textId="6D0BA758" w:rsidR="00E82552" w:rsidRDefault="6C00939B" w:rsidP="55923427">
      <w:pPr>
        <w:pStyle w:val="Paragrafoelenco"/>
        <w:numPr>
          <w:ilvl w:val="0"/>
          <w:numId w:val="5"/>
        </w:numPr>
        <w:tabs>
          <w:tab w:val="left" w:pos="284"/>
        </w:tabs>
        <w:spacing w:line="24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lastRenderedPageBreak/>
        <w:t>study vocabulary linked to lexical macro-areas of scientific interest such as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</w:t>
      </w:r>
      <w:r w:rsidR="6D7ECBBA"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>the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</w:t>
      </w:r>
      <w:r w:rsidR="6D7ECBBA"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 xml:space="preserve">environment, science, the natural world, IT, artificial intelligence, robots.  </w:t>
      </w:r>
    </w:p>
    <w:p w14:paraId="16FD3705" w14:textId="07528DFA" w:rsidR="42ACE806" w:rsidRDefault="42ACE806" w:rsidP="55923427">
      <w:pPr>
        <w:tabs>
          <w:tab w:val="left" w:pos="284"/>
        </w:tabs>
        <w:spacing w:before="240" w:after="120" w:line="240" w:lineRule="exact"/>
        <w:jc w:val="both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55923427">
        <w:rPr>
          <w:rFonts w:ascii="Times" w:eastAsia="Times" w:hAnsi="Times" w:cs="Times"/>
          <w:b/>
          <w:bCs/>
          <w:i/>
          <w:iCs/>
          <w:sz w:val="18"/>
          <w:szCs w:val="18"/>
        </w:rPr>
        <w:t>BIBLIOGRAPHY</w:t>
      </w:r>
    </w:p>
    <w:p w14:paraId="4C78E983" w14:textId="2CA0C3AF" w:rsidR="00E82552" w:rsidRDefault="42ACE806" w:rsidP="55923427">
      <w:pPr>
        <w:tabs>
          <w:tab w:val="left" w:pos="284"/>
        </w:tabs>
        <w:spacing w:before="240" w:after="0" w:line="24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u w:val="single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  <w:u w:val="single"/>
        </w:rPr>
        <w:t>Compulsory material</w:t>
      </w:r>
    </w:p>
    <w:p w14:paraId="0170823F" w14:textId="62D33857" w:rsidR="00E82552" w:rsidRDefault="00E82552" w:rsidP="55923427">
      <w:pPr>
        <w:spacing w:after="0" w:line="240" w:lineRule="atLeast"/>
        <w:ind w:left="284" w:hanging="284"/>
        <w:jc w:val="both"/>
        <w:rPr>
          <w:rFonts w:ascii="Times" w:eastAsia="Times" w:hAnsi="Times" w:cs="Times"/>
          <w:smallCaps/>
          <w:color w:val="000000" w:themeColor="text1"/>
          <w:sz w:val="20"/>
          <w:szCs w:val="20"/>
          <w:lang w:val="en-US"/>
        </w:rPr>
      </w:pPr>
    </w:p>
    <w:p w14:paraId="5C9DAB24" w14:textId="5E36F3C3" w:rsidR="00E82552" w:rsidRDefault="6D7ECBBA" w:rsidP="55923427">
      <w:pPr>
        <w:spacing w:after="0" w:line="240" w:lineRule="atLeast"/>
        <w:ind w:left="284" w:hanging="284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smallCaps/>
          <w:color w:val="000000" w:themeColor="text1"/>
          <w:sz w:val="20"/>
          <w:szCs w:val="20"/>
        </w:rPr>
        <w:t xml:space="preserve">Cosgrove A. – Hobbs D. 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with</w:t>
      </w:r>
      <w:r w:rsidRPr="55923427">
        <w:rPr>
          <w:rFonts w:ascii="Times" w:eastAsia="Times" w:hAnsi="Times" w:cs="Times"/>
          <w:smallCaps/>
          <w:color w:val="000000" w:themeColor="text1"/>
          <w:sz w:val="20"/>
          <w:szCs w:val="20"/>
        </w:rPr>
        <w:t xml:space="preserve"> </w:t>
      </w:r>
      <w:proofErr w:type="spellStart"/>
      <w:r w:rsidRPr="55923427">
        <w:rPr>
          <w:rFonts w:ascii="Times" w:eastAsia="Times" w:hAnsi="Times" w:cs="Times"/>
          <w:smallCaps/>
          <w:color w:val="000000" w:themeColor="text1"/>
          <w:sz w:val="20"/>
          <w:szCs w:val="20"/>
        </w:rPr>
        <w:t>Wijayatilake</w:t>
      </w:r>
      <w:proofErr w:type="spellEnd"/>
      <w:r w:rsidRPr="55923427">
        <w:rPr>
          <w:rFonts w:ascii="Times" w:eastAsia="Times" w:hAnsi="Times" w:cs="Times"/>
          <w:smallCaps/>
          <w:color w:val="000000" w:themeColor="text1"/>
          <w:sz w:val="20"/>
          <w:szCs w:val="20"/>
        </w:rPr>
        <w:t xml:space="preserve"> C., </w:t>
      </w:r>
      <w:r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 xml:space="preserve">Open World (Italian Edition) B2, 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Student’s Book and Workbook with </w:t>
      </w:r>
      <w:proofErr w:type="spellStart"/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ebook</w:t>
      </w:r>
      <w:proofErr w:type="spellEnd"/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, Cambridge 2020</w:t>
      </w:r>
    </w:p>
    <w:p w14:paraId="17A213EB" w14:textId="11A9244C" w:rsidR="00E82552" w:rsidRDefault="00E82552" w:rsidP="55923427">
      <w:pPr>
        <w:spacing w:line="220" w:lineRule="exact"/>
        <w:ind w:left="284" w:hanging="284"/>
        <w:jc w:val="both"/>
        <w:rPr>
          <w:rFonts w:ascii="Times" w:eastAsia="Times" w:hAnsi="Times" w:cs="Times"/>
          <w:color w:val="000000" w:themeColor="text1"/>
          <w:sz w:val="20"/>
          <w:szCs w:val="20"/>
          <w:u w:val="single"/>
        </w:rPr>
      </w:pPr>
    </w:p>
    <w:p w14:paraId="0B1D54EE" w14:textId="17DEE6CB" w:rsidR="00E82552" w:rsidRDefault="0D30F939" w:rsidP="55923427">
      <w:pPr>
        <w:spacing w:after="0" w:line="220" w:lineRule="exact"/>
        <w:ind w:left="284" w:hanging="284"/>
        <w:jc w:val="both"/>
        <w:rPr>
          <w:rFonts w:ascii="Times" w:eastAsia="Times" w:hAnsi="Times" w:cs="Times"/>
          <w:color w:val="000000" w:themeColor="text1"/>
          <w:sz w:val="20"/>
          <w:szCs w:val="20"/>
          <w:u w:val="single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  <w:u w:val="single"/>
        </w:rPr>
        <w:t>Suggested material</w:t>
      </w:r>
    </w:p>
    <w:p w14:paraId="295667B3" w14:textId="58EEBF2A" w:rsidR="00E82552" w:rsidRDefault="6D7ECBBA" w:rsidP="55923427">
      <w:pPr>
        <w:spacing w:after="0" w:line="240" w:lineRule="auto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smallCaps/>
          <w:color w:val="000000" w:themeColor="text1"/>
          <w:sz w:val="20"/>
          <w:szCs w:val="20"/>
        </w:rPr>
        <w:t>Vince M.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, </w:t>
      </w:r>
      <w:r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 xml:space="preserve">Language Practice for First, English Grammar and </w:t>
      </w:r>
      <w:r w:rsidR="00DB3E79">
        <w:tab/>
      </w:r>
      <w:r w:rsidR="00DB3E79">
        <w:tab/>
      </w:r>
      <w:r w:rsidR="00DB3E79">
        <w:tab/>
      </w:r>
      <w:r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>Vocabulary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>, 5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  <w:vertAlign w:val="superscript"/>
        </w:rPr>
        <w:t>th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edition, with Key, Macmillan, 2014</w:t>
      </w:r>
    </w:p>
    <w:p w14:paraId="0190D382" w14:textId="6E5D1068" w:rsidR="00E82552" w:rsidRDefault="00E82552" w:rsidP="55923427">
      <w:pPr>
        <w:spacing w:line="220" w:lineRule="exact"/>
        <w:ind w:left="284" w:hanging="284"/>
        <w:jc w:val="both"/>
        <w:rPr>
          <w:rFonts w:ascii="Times" w:eastAsia="Times" w:hAnsi="Times" w:cs="Times"/>
          <w:color w:val="000000" w:themeColor="text1"/>
          <w:sz w:val="18"/>
          <w:szCs w:val="18"/>
          <w:lang w:val="it-IT"/>
        </w:rPr>
      </w:pPr>
    </w:p>
    <w:p w14:paraId="25F0C547" w14:textId="0D94E1E9" w:rsidR="00E82552" w:rsidRDefault="313577A7" w:rsidP="55923427">
      <w:pPr>
        <w:spacing w:line="220" w:lineRule="exact"/>
        <w:ind w:left="284" w:hanging="284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Further material will be made available on the </w:t>
      </w:r>
      <w:r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>Blackboard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platform. Students are required to visit it periodically.</w:t>
      </w:r>
    </w:p>
    <w:p w14:paraId="1C9A2154" w14:textId="7A646D3D" w:rsidR="3F3EA6E4" w:rsidRDefault="3F3EA6E4" w:rsidP="55923427">
      <w:pPr>
        <w:tabs>
          <w:tab w:val="left" w:pos="284"/>
        </w:tabs>
        <w:spacing w:before="240" w:after="120" w:line="220" w:lineRule="exact"/>
        <w:jc w:val="both"/>
        <w:rPr>
          <w:rFonts w:ascii="Times" w:eastAsia="Times" w:hAnsi="Times" w:cs="Times"/>
          <w:b/>
          <w:bCs/>
          <w:sz w:val="18"/>
          <w:szCs w:val="18"/>
        </w:rPr>
      </w:pPr>
      <w:r w:rsidRPr="55923427">
        <w:rPr>
          <w:rFonts w:ascii="Times" w:eastAsia="Times" w:hAnsi="Times" w:cs="Times"/>
          <w:b/>
          <w:bCs/>
          <w:i/>
          <w:iCs/>
          <w:sz w:val="18"/>
          <w:szCs w:val="18"/>
        </w:rPr>
        <w:t>TEACHING METHOD</w:t>
      </w:r>
    </w:p>
    <w:p w14:paraId="1351BF76" w14:textId="57400C5E" w:rsidR="00E82552" w:rsidRDefault="3F3EA6E4" w:rsidP="55923427">
      <w:pPr>
        <w:spacing w:line="220" w:lineRule="exact"/>
        <w:ind w:firstLine="284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Lectures in the classroom for which active student participation is required. </w:t>
      </w:r>
    </w:p>
    <w:p w14:paraId="66CDB977" w14:textId="3B7BA137" w:rsidR="00E82552" w:rsidRDefault="3F3EA6E4" w:rsidP="55923427">
      <w:pPr>
        <w:tabs>
          <w:tab w:val="left" w:pos="284"/>
        </w:tabs>
        <w:spacing w:before="240" w:after="120" w:line="220" w:lineRule="exact"/>
        <w:jc w:val="both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55923427">
        <w:rPr>
          <w:rFonts w:ascii="Times" w:eastAsia="Times" w:hAnsi="Times" w:cs="Times"/>
          <w:b/>
          <w:bCs/>
          <w:i/>
          <w:iCs/>
          <w:sz w:val="18"/>
          <w:szCs w:val="18"/>
        </w:rPr>
        <w:t>ASSESSMENT METHOD AND CRITERIA</w:t>
      </w:r>
    </w:p>
    <w:p w14:paraId="39831F47" w14:textId="57DBF323" w:rsidR="00E82552" w:rsidRDefault="2FB367F3" w:rsidP="55923427">
      <w:pPr>
        <w:spacing w:line="220" w:lineRule="exact"/>
        <w:ind w:firstLine="284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sz w:val="20"/>
          <w:szCs w:val="20"/>
        </w:rPr>
        <w:t>The exam is divided in two parts, both compulsory for all students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>:</w:t>
      </w:r>
    </w:p>
    <w:p w14:paraId="5383E8E0" w14:textId="1742D7B7" w:rsidR="00E82552" w:rsidRDefault="7F87DDA1" w:rsidP="55923427">
      <w:pPr>
        <w:numPr>
          <w:ilvl w:val="0"/>
          <w:numId w:val="2"/>
        </w:numPr>
        <w:spacing w:line="220" w:lineRule="exact"/>
        <w:jc w:val="both"/>
        <w:rPr>
          <w:rFonts w:ascii="Times" w:eastAsia="Times" w:hAnsi="Times" w:cs="Times"/>
          <w:i/>
          <w:iCs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A written, computer-based test aimed to check </w:t>
      </w:r>
      <w:r w:rsidR="6D7ECBBA"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>reading comprehension</w:t>
      </w:r>
      <w:r w:rsidR="6D7ECBBA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; </w:t>
      </w:r>
      <w:r w:rsidR="6D7ECBBA"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 xml:space="preserve">use of English, listening comprehension </w:t>
      </w:r>
      <w:r w:rsidR="4D268D9B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with </w:t>
      </w:r>
      <w:r w:rsidR="6D7ECBBA"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 xml:space="preserve">gap filling </w:t>
      </w:r>
      <w:r w:rsidR="46AE5E4C"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 xml:space="preserve">and </w:t>
      </w:r>
      <w:r w:rsidR="1F10B101"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>multiple-</w:t>
      </w:r>
      <w:r w:rsidR="46AE5E4C"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 xml:space="preserve">choice </w:t>
      </w:r>
      <w:proofErr w:type="gramStart"/>
      <w:r w:rsidR="46AE5E4C"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>exercises;</w:t>
      </w:r>
      <w:proofErr w:type="gramEnd"/>
    </w:p>
    <w:p w14:paraId="739C55CF" w14:textId="063E91D0" w:rsidR="00E82552" w:rsidRDefault="46AE5E4C" w:rsidP="55923427">
      <w:pPr>
        <w:numPr>
          <w:ilvl w:val="0"/>
          <w:numId w:val="1"/>
        </w:numPr>
        <w:spacing w:line="220" w:lineRule="exact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An oral test, that can be accessed 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  <w:u w:val="single"/>
        </w:rPr>
        <w:t>only</w:t>
      </w: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after passing the oral exam and the test pertaining to the exercises, during which students will have to present a Power Point </w:t>
      </w:r>
      <w:r w:rsidR="4DAABFBD" w:rsidRPr="55923427">
        <w:rPr>
          <w:rFonts w:ascii="Times" w:eastAsia="Times" w:hAnsi="Times" w:cs="Times"/>
          <w:color w:val="000000" w:themeColor="text1"/>
          <w:sz w:val="20"/>
          <w:szCs w:val="20"/>
        </w:rPr>
        <w:t>presentation, lasting around 6 minutes, on a scientific topic of their</w:t>
      </w:r>
      <w:r w:rsidR="65E58858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own</w:t>
      </w:r>
      <w:r w:rsidR="4DAABFBD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 choice. Topics for presentations will have to be agreed with </w:t>
      </w:r>
      <w:r w:rsidR="4DAABFBD" w:rsidRPr="55923427">
        <w:rPr>
          <w:rFonts w:ascii="Times" w:eastAsia="Times" w:hAnsi="Times" w:cs="Times"/>
          <w:color w:val="000000" w:themeColor="text1"/>
          <w:sz w:val="20"/>
          <w:szCs w:val="20"/>
        </w:rPr>
        <w:lastRenderedPageBreak/>
        <w:t>the lecturer up to five days b</w:t>
      </w:r>
      <w:r w:rsidR="0C4FA4EF"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efore the selected exam date through a Blackboard forum. </w:t>
      </w:r>
    </w:p>
    <w:p w14:paraId="0912225C" w14:textId="44AAB850" w:rsidR="00E82552" w:rsidRDefault="00E82552" w:rsidP="55923427">
      <w:pPr>
        <w:spacing w:line="220" w:lineRule="exact"/>
        <w:ind w:firstLine="284"/>
        <w:jc w:val="both"/>
        <w:rPr>
          <w:rFonts w:ascii="Times" w:eastAsia="Times" w:hAnsi="Times" w:cs="Times"/>
          <w:color w:val="000000" w:themeColor="text1"/>
          <w:sz w:val="20"/>
          <w:szCs w:val="20"/>
          <w:lang w:val="it-IT"/>
        </w:rPr>
      </w:pPr>
    </w:p>
    <w:p w14:paraId="7DEC0569" w14:textId="4A9F9C6F" w:rsidR="7DE38C15" w:rsidRDefault="7DE38C15" w:rsidP="55923427">
      <w:pPr>
        <w:spacing w:line="220" w:lineRule="exact"/>
        <w:ind w:firstLine="284"/>
        <w:jc w:val="both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 w:rsidRPr="55923427">
        <w:rPr>
          <w:rFonts w:ascii="Times" w:eastAsia="Times" w:hAnsi="Times" w:cs="Times"/>
          <w:b/>
          <w:bCs/>
          <w:i/>
          <w:iCs/>
          <w:sz w:val="18"/>
          <w:szCs w:val="18"/>
        </w:rPr>
        <w:t>NOTES AND PREREQUISITES</w:t>
      </w:r>
    </w:p>
    <w:p w14:paraId="6C04A7AC" w14:textId="7376794B" w:rsidR="00E82552" w:rsidRDefault="4C16427D" w:rsidP="55923427">
      <w:pPr>
        <w:spacing w:line="220" w:lineRule="exact"/>
        <w:ind w:firstLine="284"/>
        <w:jc w:val="both"/>
        <w:rPr>
          <w:rFonts w:ascii="Times" w:eastAsia="Times" w:hAnsi="Times" w:cs="Times"/>
          <w:color w:val="000000" w:themeColor="text1"/>
          <w:sz w:val="18"/>
          <w:szCs w:val="18"/>
          <w:lang w:val="it-IT"/>
        </w:rPr>
      </w:pPr>
      <w:r w:rsidRPr="55923427">
        <w:rPr>
          <w:rFonts w:ascii="Times" w:eastAsia="Times" w:hAnsi="Times" w:cs="Times"/>
          <w:color w:val="000000" w:themeColor="text1"/>
          <w:sz w:val="20"/>
          <w:szCs w:val="20"/>
        </w:rPr>
        <w:t xml:space="preserve">The course will be delivered entirely in English. Students are required to possess a B1 level of English and need to be able to communicate in familiar contexts on everyday topics. </w:t>
      </w:r>
    </w:p>
    <w:p w14:paraId="2A37802E" w14:textId="2A7F0C20" w:rsidR="00E82552" w:rsidRDefault="00E82552" w:rsidP="55923427">
      <w:pPr>
        <w:spacing w:line="220" w:lineRule="exact"/>
        <w:ind w:firstLine="284"/>
        <w:jc w:val="both"/>
        <w:rPr>
          <w:rFonts w:ascii="Times" w:eastAsia="Times" w:hAnsi="Times" w:cs="Times"/>
          <w:color w:val="000000" w:themeColor="text1"/>
          <w:sz w:val="18"/>
          <w:szCs w:val="18"/>
          <w:lang w:val="it-IT"/>
        </w:rPr>
      </w:pPr>
    </w:p>
    <w:p w14:paraId="603ECDDD" w14:textId="31A87906" w:rsidR="00E82552" w:rsidRDefault="0F0DB718" w:rsidP="55923427">
      <w:pPr>
        <w:spacing w:line="220" w:lineRule="exact"/>
        <w:ind w:firstLine="284"/>
        <w:jc w:val="both"/>
        <w:rPr>
          <w:rFonts w:ascii="Times" w:eastAsia="Times" w:hAnsi="Times" w:cs="Times"/>
          <w:i/>
          <w:iCs/>
          <w:color w:val="000000" w:themeColor="text1"/>
          <w:sz w:val="20"/>
          <w:szCs w:val="20"/>
          <w:lang w:val="it-IT"/>
        </w:rPr>
      </w:pPr>
      <w:r w:rsidRPr="55923427">
        <w:rPr>
          <w:rFonts w:ascii="Times" w:eastAsia="Times" w:hAnsi="Times" w:cs="Times"/>
          <w:i/>
          <w:iCs/>
          <w:color w:val="000000" w:themeColor="text1"/>
          <w:sz w:val="20"/>
          <w:szCs w:val="20"/>
        </w:rPr>
        <w:t>Office hours</w:t>
      </w:r>
    </w:p>
    <w:p w14:paraId="622ED544" w14:textId="7D3773E4" w:rsidR="0F0DB718" w:rsidRDefault="0F0DB718" w:rsidP="55923427">
      <w:pPr>
        <w:spacing w:line="220" w:lineRule="exact"/>
        <w:ind w:firstLine="284"/>
        <w:jc w:val="both"/>
      </w:pPr>
      <w:r w:rsidRPr="55923427">
        <w:rPr>
          <w:rFonts w:ascii="Times" w:eastAsia="Times" w:hAnsi="Times" w:cs="Times"/>
          <w:sz w:val="20"/>
          <w:szCs w:val="20"/>
        </w:rPr>
        <w:t xml:space="preserve">Office hours are held at the end of the lesson and upon appointment. To book an appointment, write an email to </w:t>
      </w:r>
      <w:hyperlink r:id="rId5">
        <w:r w:rsidRPr="55923427">
          <w:rPr>
            <w:rStyle w:val="Collegamentoipertestuale"/>
            <w:rFonts w:ascii="Times" w:eastAsia="Times" w:hAnsi="Times" w:cs="Times"/>
            <w:sz w:val="20"/>
            <w:szCs w:val="20"/>
          </w:rPr>
          <w:t>Laura.Anelli@unicatt.it</w:t>
        </w:r>
      </w:hyperlink>
      <w:r w:rsidRPr="55923427">
        <w:rPr>
          <w:rFonts w:ascii="Times" w:eastAsia="Times" w:hAnsi="Times" w:cs="Times"/>
          <w:sz w:val="20"/>
          <w:szCs w:val="20"/>
        </w:rPr>
        <w:t xml:space="preserve">. </w:t>
      </w:r>
    </w:p>
    <w:p w14:paraId="54725E36" w14:textId="334A635C" w:rsidR="00E82552" w:rsidRDefault="00E82552" w:rsidP="55923427">
      <w:pPr>
        <w:spacing w:line="220" w:lineRule="exact"/>
        <w:ind w:firstLine="284"/>
        <w:jc w:val="both"/>
        <w:rPr>
          <w:rFonts w:ascii="Times" w:eastAsia="Times" w:hAnsi="Times" w:cs="Times"/>
          <w:color w:val="000000" w:themeColor="text1"/>
          <w:sz w:val="18"/>
          <w:szCs w:val="18"/>
          <w:lang w:val="it-IT"/>
        </w:rPr>
      </w:pPr>
    </w:p>
    <w:p w14:paraId="2DC08235" w14:textId="6329D708" w:rsidR="00E82552" w:rsidRDefault="00E82552" w:rsidP="6D7ECBBA"/>
    <w:sectPr w:rsidR="00E82552">
      <w:pgSz w:w="8391" w:h="1190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C0CB"/>
    <w:multiLevelType w:val="hybridMultilevel"/>
    <w:tmpl w:val="152A6BC2"/>
    <w:lvl w:ilvl="0" w:tplc="8584A7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9CE4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62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A6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46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A9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A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CA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C8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3DE82"/>
    <w:multiLevelType w:val="hybridMultilevel"/>
    <w:tmpl w:val="9BB05AFA"/>
    <w:lvl w:ilvl="0" w:tplc="A602282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1812E42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F1666F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896CA7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352D20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D5268E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6C693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7F8900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88CA4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3E96B1"/>
    <w:multiLevelType w:val="hybridMultilevel"/>
    <w:tmpl w:val="E7B0C75E"/>
    <w:lvl w:ilvl="0" w:tplc="EBDE2A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F52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62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1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8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8F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EC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08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42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0970"/>
    <w:multiLevelType w:val="hybridMultilevel"/>
    <w:tmpl w:val="FE6871B2"/>
    <w:lvl w:ilvl="0" w:tplc="3E186794">
      <w:start w:val="1"/>
      <w:numFmt w:val="decimal"/>
      <w:lvlText w:val="%1)"/>
      <w:lvlJc w:val="left"/>
      <w:pPr>
        <w:ind w:left="720" w:hanging="360"/>
      </w:pPr>
    </w:lvl>
    <w:lvl w:ilvl="1" w:tplc="10FCD40E">
      <w:start w:val="1"/>
      <w:numFmt w:val="lowerLetter"/>
      <w:lvlText w:val="%2."/>
      <w:lvlJc w:val="left"/>
      <w:pPr>
        <w:ind w:left="1440" w:hanging="360"/>
      </w:pPr>
    </w:lvl>
    <w:lvl w:ilvl="2" w:tplc="C8969796">
      <w:start w:val="1"/>
      <w:numFmt w:val="lowerRoman"/>
      <w:lvlText w:val="%3."/>
      <w:lvlJc w:val="right"/>
      <w:pPr>
        <w:ind w:left="2160" w:hanging="180"/>
      </w:pPr>
    </w:lvl>
    <w:lvl w:ilvl="3" w:tplc="BE8A54FC">
      <w:start w:val="1"/>
      <w:numFmt w:val="decimal"/>
      <w:lvlText w:val="%4."/>
      <w:lvlJc w:val="left"/>
      <w:pPr>
        <w:ind w:left="2880" w:hanging="360"/>
      </w:pPr>
    </w:lvl>
    <w:lvl w:ilvl="4" w:tplc="B6DE1B36">
      <w:start w:val="1"/>
      <w:numFmt w:val="lowerLetter"/>
      <w:lvlText w:val="%5."/>
      <w:lvlJc w:val="left"/>
      <w:pPr>
        <w:ind w:left="3600" w:hanging="360"/>
      </w:pPr>
    </w:lvl>
    <w:lvl w:ilvl="5" w:tplc="688ADD0E">
      <w:start w:val="1"/>
      <w:numFmt w:val="lowerRoman"/>
      <w:lvlText w:val="%6."/>
      <w:lvlJc w:val="right"/>
      <w:pPr>
        <w:ind w:left="4320" w:hanging="180"/>
      </w:pPr>
    </w:lvl>
    <w:lvl w:ilvl="6" w:tplc="E35E13F2">
      <w:start w:val="1"/>
      <w:numFmt w:val="decimal"/>
      <w:lvlText w:val="%7."/>
      <w:lvlJc w:val="left"/>
      <w:pPr>
        <w:ind w:left="5040" w:hanging="360"/>
      </w:pPr>
    </w:lvl>
    <w:lvl w:ilvl="7" w:tplc="8AD0EC8C">
      <w:start w:val="1"/>
      <w:numFmt w:val="lowerLetter"/>
      <w:lvlText w:val="%8."/>
      <w:lvlJc w:val="left"/>
      <w:pPr>
        <w:ind w:left="5760" w:hanging="360"/>
      </w:pPr>
    </w:lvl>
    <w:lvl w:ilvl="8" w:tplc="475E4E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AE2E4"/>
    <w:multiLevelType w:val="hybridMultilevel"/>
    <w:tmpl w:val="0B261F6C"/>
    <w:lvl w:ilvl="0" w:tplc="CFF47F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8CC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CA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C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46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42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63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04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CE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DCC89"/>
    <w:multiLevelType w:val="hybridMultilevel"/>
    <w:tmpl w:val="B7828F08"/>
    <w:lvl w:ilvl="0" w:tplc="B566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E78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10A4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8E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62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45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81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2E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C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07AC"/>
    <w:multiLevelType w:val="hybridMultilevel"/>
    <w:tmpl w:val="BEB0FB78"/>
    <w:lvl w:ilvl="0" w:tplc="E0EC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06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44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6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B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46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89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24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AE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220489">
    <w:abstractNumId w:val="0"/>
  </w:num>
  <w:num w:numId="2" w16cid:durableId="2068676304">
    <w:abstractNumId w:val="4"/>
  </w:num>
  <w:num w:numId="3" w16cid:durableId="1793285132">
    <w:abstractNumId w:val="1"/>
  </w:num>
  <w:num w:numId="4" w16cid:durableId="1207913230">
    <w:abstractNumId w:val="3"/>
  </w:num>
  <w:num w:numId="5" w16cid:durableId="1952349156">
    <w:abstractNumId w:val="2"/>
  </w:num>
  <w:num w:numId="6" w16cid:durableId="1175001880">
    <w:abstractNumId w:val="5"/>
  </w:num>
  <w:num w:numId="7" w16cid:durableId="1111248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44B812"/>
    <w:rsid w:val="000DAC32"/>
    <w:rsid w:val="00DB3E79"/>
    <w:rsid w:val="00E82552"/>
    <w:rsid w:val="031204B9"/>
    <w:rsid w:val="031C10C5"/>
    <w:rsid w:val="035F0316"/>
    <w:rsid w:val="04622230"/>
    <w:rsid w:val="055C4D5A"/>
    <w:rsid w:val="05DE35D3"/>
    <w:rsid w:val="0781F3BA"/>
    <w:rsid w:val="078B410B"/>
    <w:rsid w:val="08054A40"/>
    <w:rsid w:val="087F4557"/>
    <w:rsid w:val="0934F152"/>
    <w:rsid w:val="0A01ED5B"/>
    <w:rsid w:val="0AB9947C"/>
    <w:rsid w:val="0ABE1C70"/>
    <w:rsid w:val="0AC8B894"/>
    <w:rsid w:val="0AC9B25D"/>
    <w:rsid w:val="0B00B57F"/>
    <w:rsid w:val="0C4FA4EF"/>
    <w:rsid w:val="0C9C85E0"/>
    <w:rsid w:val="0CAED5CE"/>
    <w:rsid w:val="0D30F939"/>
    <w:rsid w:val="0E385641"/>
    <w:rsid w:val="0F0DB718"/>
    <w:rsid w:val="1120E87A"/>
    <w:rsid w:val="1128D600"/>
    <w:rsid w:val="116539FC"/>
    <w:rsid w:val="11948C6D"/>
    <w:rsid w:val="12C4A661"/>
    <w:rsid w:val="13047D98"/>
    <w:rsid w:val="13156C32"/>
    <w:rsid w:val="144BD659"/>
    <w:rsid w:val="1566AAEE"/>
    <w:rsid w:val="15FC4723"/>
    <w:rsid w:val="17B50407"/>
    <w:rsid w:val="17FDA54A"/>
    <w:rsid w:val="191F477C"/>
    <w:rsid w:val="19DAF824"/>
    <w:rsid w:val="1BA26556"/>
    <w:rsid w:val="1BBB8DB3"/>
    <w:rsid w:val="1C56E83E"/>
    <w:rsid w:val="1C7C1646"/>
    <w:rsid w:val="1D03CA8C"/>
    <w:rsid w:val="1E433381"/>
    <w:rsid w:val="1E9F9AED"/>
    <w:rsid w:val="1F10B101"/>
    <w:rsid w:val="1FDF453B"/>
    <w:rsid w:val="21034AC9"/>
    <w:rsid w:val="213EF9CA"/>
    <w:rsid w:val="220D93B9"/>
    <w:rsid w:val="236C9D4F"/>
    <w:rsid w:val="23E67C02"/>
    <w:rsid w:val="24769A8C"/>
    <w:rsid w:val="2562B152"/>
    <w:rsid w:val="27AE3B4E"/>
    <w:rsid w:val="282D7D02"/>
    <w:rsid w:val="284691DC"/>
    <w:rsid w:val="289A10BB"/>
    <w:rsid w:val="293A4026"/>
    <w:rsid w:val="29421E29"/>
    <w:rsid w:val="29738E4A"/>
    <w:rsid w:val="29E27EB9"/>
    <w:rsid w:val="2AA62D98"/>
    <w:rsid w:val="2E1D7CD2"/>
    <w:rsid w:val="2F835B74"/>
    <w:rsid w:val="2FA981AA"/>
    <w:rsid w:val="2FAC9A50"/>
    <w:rsid w:val="2FB367F3"/>
    <w:rsid w:val="30B8CB01"/>
    <w:rsid w:val="311F2BD5"/>
    <w:rsid w:val="313577A7"/>
    <w:rsid w:val="31F370D2"/>
    <w:rsid w:val="326BD3FC"/>
    <w:rsid w:val="3438F2A1"/>
    <w:rsid w:val="352CEDC1"/>
    <w:rsid w:val="3577FB50"/>
    <w:rsid w:val="36C54A08"/>
    <w:rsid w:val="36FB3BC7"/>
    <w:rsid w:val="382E30ED"/>
    <w:rsid w:val="38B03485"/>
    <w:rsid w:val="3A0C477E"/>
    <w:rsid w:val="3B26E0D5"/>
    <w:rsid w:val="3BCEACEA"/>
    <w:rsid w:val="3C548ABC"/>
    <w:rsid w:val="3CF6EC20"/>
    <w:rsid w:val="3D36FC8A"/>
    <w:rsid w:val="3E9BD00D"/>
    <w:rsid w:val="3F0AC059"/>
    <w:rsid w:val="3F1F7609"/>
    <w:rsid w:val="3F3EA6E4"/>
    <w:rsid w:val="41FE3106"/>
    <w:rsid w:val="420D6C08"/>
    <w:rsid w:val="4245DBF4"/>
    <w:rsid w:val="42ACE806"/>
    <w:rsid w:val="4350AF6A"/>
    <w:rsid w:val="43E1AC55"/>
    <w:rsid w:val="4401328B"/>
    <w:rsid w:val="44BC0C33"/>
    <w:rsid w:val="4570C9D3"/>
    <w:rsid w:val="45758F30"/>
    <w:rsid w:val="45BD3CFE"/>
    <w:rsid w:val="4658174C"/>
    <w:rsid w:val="46AE5E4C"/>
    <w:rsid w:val="46D1A229"/>
    <w:rsid w:val="486D728A"/>
    <w:rsid w:val="4962B85C"/>
    <w:rsid w:val="4BE00B57"/>
    <w:rsid w:val="4C16427D"/>
    <w:rsid w:val="4D268D9B"/>
    <w:rsid w:val="4D888E9B"/>
    <w:rsid w:val="4DAABFBD"/>
    <w:rsid w:val="4E406CE7"/>
    <w:rsid w:val="4EA29F02"/>
    <w:rsid w:val="5105FB9E"/>
    <w:rsid w:val="51605EC8"/>
    <w:rsid w:val="519AC9F3"/>
    <w:rsid w:val="51B32105"/>
    <w:rsid w:val="525BFFBE"/>
    <w:rsid w:val="5292F202"/>
    <w:rsid w:val="53F7D01F"/>
    <w:rsid w:val="55923427"/>
    <w:rsid w:val="55B6986B"/>
    <w:rsid w:val="56AC0430"/>
    <w:rsid w:val="5847D491"/>
    <w:rsid w:val="58E2C710"/>
    <w:rsid w:val="593D443B"/>
    <w:rsid w:val="596C08EE"/>
    <w:rsid w:val="5A25E4B0"/>
    <w:rsid w:val="5A44B812"/>
    <w:rsid w:val="5B307162"/>
    <w:rsid w:val="5C02E204"/>
    <w:rsid w:val="5D021823"/>
    <w:rsid w:val="5E10B55E"/>
    <w:rsid w:val="5E681224"/>
    <w:rsid w:val="606BCBCF"/>
    <w:rsid w:val="60D65327"/>
    <w:rsid w:val="60FE5F2B"/>
    <w:rsid w:val="634CBE1E"/>
    <w:rsid w:val="65E58858"/>
    <w:rsid w:val="664E6D21"/>
    <w:rsid w:val="665DC9D5"/>
    <w:rsid w:val="6677ABFD"/>
    <w:rsid w:val="68202F41"/>
    <w:rsid w:val="69860DE3"/>
    <w:rsid w:val="69AE3576"/>
    <w:rsid w:val="6A6ACDEB"/>
    <w:rsid w:val="6B46952C"/>
    <w:rsid w:val="6B70F860"/>
    <w:rsid w:val="6BAECC12"/>
    <w:rsid w:val="6C00939B"/>
    <w:rsid w:val="6CFB7390"/>
    <w:rsid w:val="6D7ECBBA"/>
    <w:rsid w:val="6DBD52D9"/>
    <w:rsid w:val="6E4FB35D"/>
    <w:rsid w:val="6E7E35EE"/>
    <w:rsid w:val="6F2E2172"/>
    <w:rsid w:val="70F7BA98"/>
    <w:rsid w:val="73407F69"/>
    <w:rsid w:val="7423E93D"/>
    <w:rsid w:val="75D98E38"/>
    <w:rsid w:val="76492B4F"/>
    <w:rsid w:val="77F695A3"/>
    <w:rsid w:val="78FFB2CA"/>
    <w:rsid w:val="7935C7AA"/>
    <w:rsid w:val="79894BBB"/>
    <w:rsid w:val="7A9B832B"/>
    <w:rsid w:val="7DE38C15"/>
    <w:rsid w:val="7DEC4C4A"/>
    <w:rsid w:val="7DF4C560"/>
    <w:rsid w:val="7E08FF81"/>
    <w:rsid w:val="7F87D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B812"/>
  <w15:chartTrackingRefBased/>
  <w15:docId w15:val="{8FA90E25-3472-4470-A3C5-110DE1C8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55923427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55923427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55923427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5592342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5592342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5592342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5592342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5592342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5592342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5592342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55923427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55923427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55923427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5592342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55923427"/>
    <w:rPr>
      <w:rFonts w:eastAsiaTheme="minorEastAsia"/>
      <w:color w:val="5A5A5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559234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5592342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sid w:val="55923427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55923427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rsid w:val="55923427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55923427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rsid w:val="55923427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rsid w:val="55923427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rsid w:val="5592342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55923427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55923427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55923427"/>
    <w:rPr>
      <w:i/>
      <w:iCs/>
      <w:noProof w:val="0"/>
      <w:color w:val="404040" w:themeColor="text1" w:themeTint="BF"/>
      <w:lang w:val="en-GB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55923427"/>
    <w:rPr>
      <w:i/>
      <w:iCs/>
      <w:noProof w:val="0"/>
      <w:color w:val="4472C4" w:themeColor="accent1"/>
      <w:lang w:val="en-GB"/>
    </w:rPr>
  </w:style>
  <w:style w:type="paragraph" w:styleId="Sommario1">
    <w:name w:val="toc 1"/>
    <w:basedOn w:val="Normale"/>
    <w:next w:val="Normale"/>
    <w:uiPriority w:val="39"/>
    <w:unhideWhenUsed/>
    <w:rsid w:val="55923427"/>
    <w:pPr>
      <w:spacing w:after="100"/>
    </w:pPr>
  </w:style>
  <w:style w:type="paragraph" w:styleId="Sommario2">
    <w:name w:val="toc 2"/>
    <w:basedOn w:val="Normale"/>
    <w:next w:val="Normale"/>
    <w:uiPriority w:val="39"/>
    <w:unhideWhenUsed/>
    <w:rsid w:val="55923427"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unhideWhenUsed/>
    <w:rsid w:val="55923427"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unhideWhenUsed/>
    <w:rsid w:val="55923427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unhideWhenUsed/>
    <w:rsid w:val="55923427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unhideWhenUsed/>
    <w:rsid w:val="55923427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unhideWhenUsed/>
    <w:rsid w:val="55923427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unhideWhenUsed/>
    <w:rsid w:val="55923427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unhideWhenUsed/>
    <w:rsid w:val="55923427"/>
    <w:pPr>
      <w:spacing w:after="100"/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55923427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55923427"/>
    <w:rPr>
      <w:noProof w:val="0"/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55923427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55923427"/>
    <w:rPr>
      <w:noProof w:val="0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55923427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55923427"/>
    <w:rPr>
      <w:noProof w:val="0"/>
      <w:sz w:val="20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55923427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55923427"/>
    <w:rPr>
      <w:noProof w:val="0"/>
      <w:lang w:val="en-GB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Anell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3925</Characters>
  <Application>Microsoft Office Word</Application>
  <DocSecurity>4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Anelli Laura (laura.anelli)</dc:creator>
  <cp:keywords/>
  <dc:description/>
  <cp:lastModifiedBy>Belleri Erica</cp:lastModifiedBy>
  <cp:revision>2</cp:revision>
  <dcterms:created xsi:type="dcterms:W3CDTF">2023-01-04T08:23:00Z</dcterms:created>
  <dcterms:modified xsi:type="dcterms:W3CDTF">2023-01-04T08:23:00Z</dcterms:modified>
</cp:coreProperties>
</file>